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01C" w:rsidRPr="001335A8" w:rsidRDefault="0009401C" w:rsidP="00C336A7">
      <w:pPr>
        <w:jc w:val="center"/>
        <w:rPr>
          <w:b/>
          <w:sz w:val="26"/>
          <w:szCs w:val="26"/>
        </w:rPr>
      </w:pPr>
      <w:r w:rsidRPr="0009401C">
        <w:rPr>
          <w:b/>
          <w:bCs/>
          <w:sz w:val="26"/>
          <w:szCs w:val="26"/>
        </w:rPr>
        <w:t>Пояснительная записка к проекту постановления Администрации Переславл</w:t>
      </w:r>
      <w:r w:rsidR="00C336A7">
        <w:rPr>
          <w:b/>
          <w:bCs/>
          <w:sz w:val="26"/>
          <w:szCs w:val="26"/>
        </w:rPr>
        <w:t>ь</w:t>
      </w:r>
      <w:r w:rsidRPr="0009401C">
        <w:rPr>
          <w:b/>
          <w:bCs/>
          <w:sz w:val="26"/>
          <w:szCs w:val="26"/>
        </w:rPr>
        <w:t xml:space="preserve">-Залесского </w:t>
      </w:r>
      <w:r w:rsidR="00C336A7">
        <w:rPr>
          <w:b/>
          <w:bCs/>
          <w:sz w:val="26"/>
          <w:szCs w:val="26"/>
        </w:rPr>
        <w:t xml:space="preserve">муниципального округа </w:t>
      </w:r>
      <w:r w:rsidRPr="0009401C">
        <w:rPr>
          <w:b/>
          <w:bCs/>
          <w:sz w:val="26"/>
          <w:szCs w:val="26"/>
        </w:rPr>
        <w:t>«</w:t>
      </w:r>
      <w:r w:rsidR="00C336A7" w:rsidRPr="00C336A7">
        <w:rPr>
          <w:b/>
          <w:sz w:val="26"/>
          <w:szCs w:val="26"/>
        </w:rPr>
        <w:t>Об утверждении муниципальной программы «Развитие сельского хозяйства Переславль-Залесского муниципального</w:t>
      </w:r>
      <w:r w:rsidR="00C336A7">
        <w:rPr>
          <w:b/>
          <w:sz w:val="26"/>
          <w:szCs w:val="26"/>
        </w:rPr>
        <w:t xml:space="preserve"> </w:t>
      </w:r>
      <w:r w:rsidR="00C336A7" w:rsidRPr="00C336A7">
        <w:rPr>
          <w:b/>
          <w:sz w:val="26"/>
          <w:szCs w:val="26"/>
        </w:rPr>
        <w:t>округа Ярославской области» на 2025-2027 годы</w:t>
      </w:r>
      <w:r w:rsidR="00C336A7">
        <w:rPr>
          <w:b/>
          <w:sz w:val="26"/>
          <w:szCs w:val="26"/>
        </w:rPr>
        <w:t>»</w:t>
      </w:r>
    </w:p>
    <w:p w:rsidR="005361AB" w:rsidRPr="0009401C" w:rsidRDefault="005361AB" w:rsidP="0009401C">
      <w:pPr>
        <w:ind w:firstLine="709"/>
        <w:jc w:val="center"/>
        <w:rPr>
          <w:bCs/>
          <w:sz w:val="26"/>
          <w:szCs w:val="26"/>
        </w:rPr>
      </w:pPr>
    </w:p>
    <w:p w:rsidR="005361AB" w:rsidRDefault="0009401C" w:rsidP="008379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361AB" w:rsidRPr="005361AB">
        <w:rPr>
          <w:sz w:val="26"/>
          <w:szCs w:val="26"/>
        </w:rPr>
        <w:t xml:space="preserve">«Развитие сельского хозяйства </w:t>
      </w:r>
      <w:r w:rsidR="00C336A7" w:rsidRPr="00C336A7">
        <w:rPr>
          <w:sz w:val="26"/>
          <w:szCs w:val="26"/>
        </w:rPr>
        <w:t>Переславль-Залесского муниципального округа Ярославской области</w:t>
      </w:r>
      <w:r w:rsidR="005361AB" w:rsidRPr="005361AB">
        <w:rPr>
          <w:sz w:val="26"/>
          <w:szCs w:val="26"/>
        </w:rPr>
        <w:t>»</w:t>
      </w:r>
      <w:r w:rsidR="005361AB" w:rsidRPr="00BF2B69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на 202</w:t>
      </w:r>
      <w:r w:rsidR="00C336A7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C336A7">
        <w:rPr>
          <w:sz w:val="26"/>
          <w:szCs w:val="26"/>
        </w:rPr>
        <w:t>7</w:t>
      </w:r>
      <w:r>
        <w:rPr>
          <w:sz w:val="26"/>
          <w:szCs w:val="26"/>
        </w:rPr>
        <w:t xml:space="preserve"> годы разработана в соответствии </w:t>
      </w:r>
      <w:r w:rsidR="008379DE" w:rsidRPr="000F12C5">
        <w:rPr>
          <w:sz w:val="26"/>
          <w:szCs w:val="26"/>
        </w:rPr>
        <w:t xml:space="preserve">с </w:t>
      </w:r>
      <w:r w:rsidR="005361AB" w:rsidRPr="00F83376">
        <w:rPr>
          <w:sz w:val="26"/>
          <w:szCs w:val="26"/>
        </w:rPr>
        <w:t xml:space="preserve">Бюджетным кодексом Российской Федерации, Федеральным законом </w:t>
      </w:r>
      <w:r w:rsidR="005361AB" w:rsidRPr="00F83376">
        <w:rPr>
          <w:color w:val="000000"/>
          <w:sz w:val="26"/>
          <w:szCs w:val="26"/>
        </w:rPr>
        <w:t>от 06.10.2003 № 131-ФЗ «</w:t>
      </w:r>
      <w:r w:rsidR="005361AB" w:rsidRPr="00BF2B69">
        <w:rPr>
          <w:color w:val="000000"/>
          <w:sz w:val="26"/>
          <w:szCs w:val="26"/>
        </w:rPr>
        <w:t xml:space="preserve">Об общих принципах организации местного самоуправления в Российской Федерации», </w:t>
      </w:r>
      <w:r w:rsidR="00C336A7" w:rsidRPr="00C336A7">
        <w:rPr>
          <w:sz w:val="26"/>
          <w:szCs w:val="26"/>
          <w:lang w:eastAsia="ru-RU"/>
        </w:rPr>
        <w:t>решением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5361AB" w:rsidRPr="00BF2B69">
        <w:rPr>
          <w:sz w:val="26"/>
          <w:szCs w:val="26"/>
        </w:rPr>
        <w:t>, решением Переславль-Залесской</w:t>
      </w:r>
      <w:r w:rsidR="005361AB" w:rsidRPr="00AE3068">
        <w:rPr>
          <w:sz w:val="26"/>
          <w:szCs w:val="26"/>
        </w:rPr>
        <w:t xml:space="preserve">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области», Уставом городского округа город Переславль-Залесский Ярославской области</w:t>
      </w:r>
      <w:r w:rsidR="005361AB">
        <w:rPr>
          <w:sz w:val="26"/>
          <w:szCs w:val="26"/>
        </w:rPr>
        <w:t>.</w:t>
      </w:r>
    </w:p>
    <w:p w:rsidR="008379DE" w:rsidRDefault="0009401C" w:rsidP="008379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8379DE">
        <w:rPr>
          <w:sz w:val="26"/>
          <w:szCs w:val="26"/>
        </w:rPr>
        <w:t>р</w:t>
      </w:r>
      <w:r w:rsidR="008379DE" w:rsidRPr="008D4021">
        <w:rPr>
          <w:sz w:val="26"/>
          <w:szCs w:val="26"/>
        </w:rPr>
        <w:t xml:space="preserve">азвитие динамичной, конкурентоспособной экономики, позволяющей обеспечить устойчивое экономическое развитие </w:t>
      </w:r>
      <w:r w:rsidR="00C336A7">
        <w:rPr>
          <w:sz w:val="26"/>
          <w:szCs w:val="26"/>
        </w:rPr>
        <w:t>муниципального</w:t>
      </w:r>
      <w:bookmarkStart w:id="0" w:name="_GoBack"/>
      <w:bookmarkEnd w:id="0"/>
      <w:r w:rsidR="008379DE" w:rsidRPr="008D4021">
        <w:rPr>
          <w:sz w:val="26"/>
          <w:szCs w:val="26"/>
        </w:rPr>
        <w:t xml:space="preserve"> округа</w:t>
      </w:r>
      <w:r w:rsidR="008379DE">
        <w:rPr>
          <w:sz w:val="26"/>
          <w:szCs w:val="26"/>
        </w:rPr>
        <w:t>.</w:t>
      </w:r>
    </w:p>
    <w:p w:rsidR="0009401C" w:rsidRPr="00941D40" w:rsidRDefault="0009401C" w:rsidP="008379D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:rsidR="005361AB" w:rsidRPr="00BF2B69" w:rsidRDefault="005361AB" w:rsidP="005361AB">
      <w:pPr>
        <w:ind w:firstLine="709"/>
        <w:jc w:val="both"/>
        <w:rPr>
          <w:sz w:val="26"/>
          <w:szCs w:val="26"/>
        </w:rPr>
      </w:pPr>
      <w:r w:rsidRPr="005361AB">
        <w:rPr>
          <w:bCs/>
          <w:sz w:val="26"/>
          <w:szCs w:val="26"/>
        </w:rPr>
        <w:t>–</w:t>
      </w:r>
      <w:r w:rsidRPr="00BF2B69">
        <w:rPr>
          <w:sz w:val="26"/>
          <w:szCs w:val="26"/>
        </w:rPr>
        <w:t xml:space="preserve"> создание условий для обеспечения предприятий АПК высококвалифицированными специалистами, кадрами массовых профессий;</w:t>
      </w:r>
    </w:p>
    <w:p w:rsidR="005361AB" w:rsidRPr="00BF2B69" w:rsidRDefault="005361AB" w:rsidP="005361AB">
      <w:pPr>
        <w:ind w:firstLine="709"/>
        <w:jc w:val="both"/>
        <w:rPr>
          <w:sz w:val="26"/>
          <w:szCs w:val="26"/>
        </w:rPr>
      </w:pPr>
      <w:r w:rsidRPr="005361AB">
        <w:rPr>
          <w:bCs/>
          <w:sz w:val="26"/>
          <w:szCs w:val="26"/>
        </w:rPr>
        <w:t>–</w:t>
      </w:r>
      <w:r w:rsidRPr="00BF2B69">
        <w:rPr>
          <w:sz w:val="26"/>
          <w:szCs w:val="26"/>
        </w:rPr>
        <w:t xml:space="preserve"> стимулирование роста производства основных видов сельскохозяйственной продукции;</w:t>
      </w:r>
    </w:p>
    <w:p w:rsidR="005361AB" w:rsidRPr="00BF2B69" w:rsidRDefault="005361AB" w:rsidP="005361AB">
      <w:pPr>
        <w:ind w:firstLine="709"/>
        <w:jc w:val="both"/>
        <w:rPr>
          <w:rFonts w:eastAsia="Calibri"/>
          <w:sz w:val="26"/>
          <w:szCs w:val="26"/>
        </w:rPr>
      </w:pPr>
      <w:r w:rsidRPr="005361AB">
        <w:rPr>
          <w:bCs/>
          <w:sz w:val="26"/>
          <w:szCs w:val="26"/>
        </w:rPr>
        <w:t>–</w:t>
      </w:r>
      <w:r w:rsidRPr="00BF2B69">
        <w:rPr>
          <w:sz w:val="26"/>
          <w:szCs w:val="26"/>
        </w:rPr>
        <w:t xml:space="preserve"> о</w:t>
      </w:r>
      <w:r w:rsidRPr="00BF2B69">
        <w:rPr>
          <w:rFonts w:eastAsia="Calibri"/>
          <w:sz w:val="26"/>
          <w:szCs w:val="26"/>
        </w:rPr>
        <w:t>беспечение территориальной доступности товаров для сельского населения путем оказания государственной и муниципальной поддержки;</w:t>
      </w:r>
    </w:p>
    <w:p w:rsidR="005361AB" w:rsidRPr="00BF2B69" w:rsidRDefault="005361AB" w:rsidP="005361AB">
      <w:pPr>
        <w:widowControl w:val="0"/>
        <w:autoSpaceDE w:val="0"/>
        <w:autoSpaceDN w:val="0"/>
        <w:adjustRightInd w:val="0"/>
        <w:ind w:firstLine="708"/>
        <w:rPr>
          <w:b/>
          <w:sz w:val="26"/>
          <w:szCs w:val="26"/>
        </w:rPr>
      </w:pPr>
      <w:r w:rsidRPr="005361AB">
        <w:rPr>
          <w:bCs/>
          <w:sz w:val="26"/>
          <w:szCs w:val="26"/>
        </w:rPr>
        <w:t>–</w:t>
      </w:r>
      <w:r w:rsidRPr="00BF2B69">
        <w:rPr>
          <w:rFonts w:eastAsia="Calibri"/>
          <w:sz w:val="26"/>
          <w:szCs w:val="26"/>
        </w:rPr>
        <w:t xml:space="preserve"> р</w:t>
      </w:r>
      <w:r w:rsidRPr="00BF2B69">
        <w:rPr>
          <w:sz w:val="26"/>
          <w:szCs w:val="26"/>
        </w:rPr>
        <w:t>еализация мероприятий по борьбе с борщевиком Сосновского.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Программные мероприятия: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– выплата пособий на хозяйственное обзаведение молодым специалистам;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– организация, подведение итогов и награждение победителей соревнования среди сельскохозяйственных предприятий;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– реализация полномочий в части организационных мероприятий в рамках предоставления субсидий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сельскохозяйственным производителям;</w:t>
      </w:r>
    </w:p>
    <w:p w:rsidR="005361AB" w:rsidRPr="005361AB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– 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пункты;</w:t>
      </w:r>
    </w:p>
    <w:p w:rsidR="0009401C" w:rsidRDefault="005361AB" w:rsidP="005361AB">
      <w:pPr>
        <w:ind w:firstLine="851"/>
        <w:jc w:val="both"/>
        <w:rPr>
          <w:bCs/>
          <w:sz w:val="26"/>
          <w:szCs w:val="26"/>
        </w:rPr>
      </w:pPr>
      <w:r w:rsidRPr="005361AB">
        <w:rPr>
          <w:bCs/>
          <w:sz w:val="26"/>
          <w:szCs w:val="26"/>
        </w:rPr>
        <w:t>– субсидия на реализацию мероприятий по борьбе с борщевиком Сосновского</w:t>
      </w:r>
    </w:p>
    <w:sectPr w:rsidR="0009401C" w:rsidSect="00262E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32D60"/>
    <w:rsid w:val="0009401C"/>
    <w:rsid w:val="000B223B"/>
    <w:rsid w:val="001335A8"/>
    <w:rsid w:val="0021082A"/>
    <w:rsid w:val="00262E5F"/>
    <w:rsid w:val="00351C45"/>
    <w:rsid w:val="00377411"/>
    <w:rsid w:val="003C6B25"/>
    <w:rsid w:val="005361AB"/>
    <w:rsid w:val="006671C3"/>
    <w:rsid w:val="00677BA0"/>
    <w:rsid w:val="008379DE"/>
    <w:rsid w:val="00B21010"/>
    <w:rsid w:val="00C336A7"/>
    <w:rsid w:val="00E372DF"/>
    <w:rsid w:val="00E8465D"/>
    <w:rsid w:val="00F749A6"/>
    <w:rsid w:val="00FC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71E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2020-09-17T07:47:00Z</dcterms:created>
  <dcterms:modified xsi:type="dcterms:W3CDTF">2025-02-04T07:43:00Z</dcterms:modified>
</cp:coreProperties>
</file>